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661" w:rsidRDefault="004F5661" w:rsidP="001823DC">
      <w:pPr>
        <w:pStyle w:val="a4"/>
        <w:ind w:firstLine="567"/>
        <w:rPr>
          <w:b/>
          <w:sz w:val="24"/>
          <w:szCs w:val="24"/>
        </w:rPr>
      </w:pPr>
    </w:p>
    <w:p w:rsidR="004F5661" w:rsidRDefault="004F5661" w:rsidP="001823DC">
      <w:pPr>
        <w:pStyle w:val="a4"/>
        <w:ind w:firstLine="567"/>
        <w:rPr>
          <w:b/>
          <w:sz w:val="24"/>
          <w:szCs w:val="24"/>
        </w:rPr>
      </w:pPr>
    </w:p>
    <w:p w:rsidR="001823DC" w:rsidRPr="001823DC" w:rsidRDefault="001823DC" w:rsidP="001823DC">
      <w:pPr>
        <w:pStyle w:val="a4"/>
        <w:ind w:firstLine="567"/>
        <w:rPr>
          <w:b/>
          <w:sz w:val="24"/>
          <w:szCs w:val="24"/>
        </w:rPr>
      </w:pPr>
      <w:r w:rsidRPr="001823DC">
        <w:rPr>
          <w:b/>
          <w:sz w:val="24"/>
          <w:szCs w:val="24"/>
        </w:rPr>
        <w:t>Муниципал</w:t>
      </w:r>
      <w:r w:rsidR="00F5274B">
        <w:rPr>
          <w:b/>
          <w:sz w:val="24"/>
          <w:szCs w:val="24"/>
        </w:rPr>
        <w:t>ьный контракт оказания услуг №</w:t>
      </w:r>
    </w:p>
    <w:p w:rsidR="001823DC" w:rsidRPr="001823DC" w:rsidRDefault="001823DC" w:rsidP="001823DC">
      <w:pPr>
        <w:pStyle w:val="a4"/>
        <w:ind w:firstLine="567"/>
        <w:jc w:val="both"/>
        <w:rPr>
          <w:sz w:val="24"/>
          <w:szCs w:val="24"/>
        </w:rPr>
      </w:pPr>
    </w:p>
    <w:p w:rsidR="001823DC" w:rsidRDefault="001823DC" w:rsidP="001823D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г. Беломорск</w:t>
      </w:r>
      <w:r w:rsidR="00614ABE">
        <w:rPr>
          <w:rFonts w:ascii="Times New Roman" w:hAnsi="Times New Roman" w:cs="Times New Roman"/>
          <w:sz w:val="24"/>
          <w:szCs w:val="24"/>
        </w:rPr>
        <w:t xml:space="preserve"> </w:t>
      </w:r>
      <w:r w:rsidR="005B69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3A2D5D">
        <w:rPr>
          <w:rFonts w:ascii="Times New Roman" w:hAnsi="Times New Roman" w:cs="Times New Roman"/>
          <w:sz w:val="24"/>
          <w:szCs w:val="24"/>
        </w:rPr>
        <w:t xml:space="preserve">                            «  »                  </w:t>
      </w:r>
      <w:r w:rsidR="006146A1">
        <w:rPr>
          <w:rFonts w:ascii="Times New Roman" w:hAnsi="Times New Roman" w:cs="Times New Roman"/>
          <w:sz w:val="24"/>
          <w:szCs w:val="24"/>
        </w:rPr>
        <w:t xml:space="preserve"> </w:t>
      </w:r>
      <w:r w:rsidR="000F2A39">
        <w:rPr>
          <w:rFonts w:ascii="Times New Roman" w:hAnsi="Times New Roman" w:cs="Times New Roman"/>
          <w:sz w:val="24"/>
          <w:szCs w:val="24"/>
        </w:rPr>
        <w:t>2024</w:t>
      </w:r>
      <w:r w:rsidRPr="001823D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A37A9" w:rsidRPr="001823DC" w:rsidRDefault="007A37A9" w:rsidP="001823DC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1823DC" w:rsidRPr="00370C64" w:rsidRDefault="005B69CA" w:rsidP="00370C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1823DC" w:rsidRPr="00370C64">
        <w:rPr>
          <w:rFonts w:ascii="Times New Roman" w:hAnsi="Times New Roman" w:cs="Times New Roman"/>
          <w:sz w:val="24"/>
          <w:szCs w:val="24"/>
        </w:rPr>
        <w:t>Муниципальное бюджетное учреждение «Беломорский районный краеведческий музей «Бе</w:t>
      </w:r>
      <w:r w:rsidR="00EF510E">
        <w:rPr>
          <w:rFonts w:ascii="Times New Roman" w:hAnsi="Times New Roman" w:cs="Times New Roman"/>
          <w:sz w:val="24"/>
          <w:szCs w:val="24"/>
        </w:rPr>
        <w:t>ломорские петроглифы», именуемое</w:t>
      </w:r>
      <w:r w:rsidR="001823DC" w:rsidRPr="00370C64">
        <w:rPr>
          <w:rFonts w:ascii="Times New Roman" w:hAnsi="Times New Roman" w:cs="Times New Roman"/>
          <w:sz w:val="24"/>
          <w:szCs w:val="24"/>
        </w:rPr>
        <w:t xml:space="preserve"> в дальнейшем Исполнитель, в лице директора Щуковского Сергея Валентиновича, действующего на основании Устава, с одной сторо</w:t>
      </w:r>
      <w:r w:rsidR="003B37CD">
        <w:rPr>
          <w:rFonts w:ascii="Times New Roman" w:hAnsi="Times New Roman" w:cs="Times New Roman"/>
          <w:sz w:val="24"/>
          <w:szCs w:val="24"/>
        </w:rPr>
        <w:t xml:space="preserve">ны, и </w:t>
      </w:r>
      <w:r w:rsidR="00874E6C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EF510E" w:rsidRPr="00EF510E">
        <w:rPr>
          <w:rFonts w:ascii="Times New Roman" w:hAnsi="Times New Roman" w:cs="Times New Roman"/>
          <w:sz w:val="24"/>
          <w:szCs w:val="24"/>
        </w:rPr>
        <w:t xml:space="preserve">, </w:t>
      </w:r>
      <w:r w:rsidR="003B37CD">
        <w:rPr>
          <w:rFonts w:ascii="Times New Roman" w:hAnsi="Times New Roman" w:cs="Times New Roman"/>
          <w:sz w:val="24"/>
          <w:szCs w:val="24"/>
        </w:rPr>
        <w:t>именуемый</w:t>
      </w:r>
      <w:r w:rsidR="001823DC" w:rsidRPr="00EF510E">
        <w:rPr>
          <w:rFonts w:ascii="Times New Roman" w:hAnsi="Times New Roman" w:cs="Times New Roman"/>
          <w:sz w:val="24"/>
          <w:szCs w:val="24"/>
        </w:rPr>
        <w:t xml:space="preserve"> в даль</w:t>
      </w:r>
      <w:r w:rsidR="007A37A9">
        <w:rPr>
          <w:rFonts w:ascii="Times New Roman" w:hAnsi="Times New Roman" w:cs="Times New Roman"/>
          <w:sz w:val="24"/>
          <w:szCs w:val="24"/>
        </w:rPr>
        <w:t>нейшем За</w:t>
      </w:r>
      <w:r w:rsidR="00874E6C">
        <w:rPr>
          <w:rFonts w:ascii="Times New Roman" w:hAnsi="Times New Roman" w:cs="Times New Roman"/>
          <w:sz w:val="24"/>
          <w:szCs w:val="24"/>
        </w:rPr>
        <w:t>казчик, в лице ___________________________</w:t>
      </w:r>
      <w:r w:rsidR="00EF510E">
        <w:rPr>
          <w:rFonts w:ascii="Times New Roman" w:hAnsi="Times New Roman" w:cs="Times New Roman"/>
          <w:szCs w:val="24"/>
        </w:rPr>
        <w:t xml:space="preserve">, </w:t>
      </w:r>
      <w:r w:rsidR="00EF510E">
        <w:rPr>
          <w:rFonts w:ascii="Times New Roman" w:hAnsi="Times New Roman" w:cs="Times New Roman"/>
          <w:sz w:val="24"/>
          <w:szCs w:val="24"/>
        </w:rPr>
        <w:t>действующего</w:t>
      </w:r>
      <w:r w:rsidR="00874E6C">
        <w:rPr>
          <w:rFonts w:ascii="Times New Roman" w:hAnsi="Times New Roman" w:cs="Times New Roman"/>
          <w:sz w:val="24"/>
          <w:szCs w:val="24"/>
        </w:rPr>
        <w:t xml:space="preserve"> на основании __________</w:t>
      </w:r>
      <w:r w:rsidR="001823DC" w:rsidRPr="00370C64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1823DC" w:rsidRPr="00370C6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п. 4 ч.1 ст.93 Федерального закона от 05.04.2013 г. № 44-ФЗ «О контрактной систем в сфере закупок товаров, работ и услуг для обеспечения государственных и муниципальных нужд» заключили настоящий муниципальный контракт </w:t>
      </w:r>
      <w:r w:rsidR="006146A1">
        <w:rPr>
          <w:rFonts w:ascii="Times New Roman" w:hAnsi="Times New Roman" w:cs="Times New Roman"/>
          <w:color w:val="000000"/>
          <w:sz w:val="24"/>
          <w:szCs w:val="24"/>
        </w:rPr>
        <w:t xml:space="preserve">ИКЗ 233101100820410110100100020000000244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823DC" w:rsidRPr="00370C64">
        <w:rPr>
          <w:rFonts w:ascii="Times New Roman" w:hAnsi="Times New Roman" w:cs="Times New Roman"/>
          <w:sz w:val="24"/>
          <w:szCs w:val="24"/>
        </w:rPr>
        <w:t xml:space="preserve">(далее Договор) о нижеследующем: </w:t>
      </w:r>
    </w:p>
    <w:p w:rsidR="001823DC" w:rsidRPr="001823DC" w:rsidRDefault="001823DC" w:rsidP="001823DC">
      <w:pPr>
        <w:pStyle w:val="2"/>
        <w:ind w:firstLine="567"/>
        <w:rPr>
          <w:szCs w:val="24"/>
        </w:rPr>
      </w:pPr>
    </w:p>
    <w:p w:rsidR="001823DC" w:rsidRPr="002D06D0" w:rsidRDefault="001823DC" w:rsidP="002D06D0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1823DC" w:rsidRPr="001823DC" w:rsidRDefault="001823DC" w:rsidP="001823DC">
      <w:pPr>
        <w:pStyle w:val="a6"/>
        <w:ind w:firstLine="567"/>
        <w:rPr>
          <w:szCs w:val="24"/>
          <w:highlight w:val="yellow"/>
        </w:rPr>
      </w:pPr>
      <w:r w:rsidRPr="001823DC">
        <w:rPr>
          <w:szCs w:val="24"/>
        </w:rPr>
        <w:t xml:space="preserve">1.1. Исполнитель по заявке Заказчика организует экскурсионное обслуживание туристов </w:t>
      </w:r>
      <w:r w:rsidR="00A04807" w:rsidRPr="00F5274B">
        <w:rPr>
          <w:szCs w:val="24"/>
          <w:u w:val="single"/>
        </w:rPr>
        <w:t xml:space="preserve">на территории археологического комплекса «Беломорские петроглифы» </w:t>
      </w:r>
      <w:r w:rsidR="00FA3277" w:rsidRPr="00F5274B">
        <w:rPr>
          <w:szCs w:val="24"/>
          <w:u w:val="single"/>
        </w:rPr>
        <w:t xml:space="preserve">в </w:t>
      </w:r>
      <w:r w:rsidR="00A04807" w:rsidRPr="00F5274B">
        <w:rPr>
          <w:szCs w:val="24"/>
          <w:u w:val="single"/>
        </w:rPr>
        <w:t>урочище Залавруга</w:t>
      </w:r>
      <w:r w:rsidR="006146A1">
        <w:rPr>
          <w:szCs w:val="24"/>
        </w:rPr>
        <w:t xml:space="preserve"> </w:t>
      </w:r>
      <w:r w:rsidRPr="001823DC">
        <w:rPr>
          <w:szCs w:val="24"/>
        </w:rPr>
        <w:t xml:space="preserve">в соответствии с действующим Прейскурантом </w:t>
      </w:r>
      <w:r w:rsidR="0016216E">
        <w:rPr>
          <w:szCs w:val="24"/>
        </w:rPr>
        <w:t>Исполнителя</w:t>
      </w:r>
      <w:r w:rsidRPr="001823DC">
        <w:rPr>
          <w:szCs w:val="24"/>
        </w:rPr>
        <w:t xml:space="preserve"> (приложение 1).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23DC" w:rsidRPr="001823DC" w:rsidRDefault="001823DC" w:rsidP="001823DC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823DC" w:rsidRPr="001823DC" w:rsidRDefault="001823DC" w:rsidP="001823DC">
      <w:pPr>
        <w:pStyle w:val="a6"/>
        <w:numPr>
          <w:ilvl w:val="1"/>
          <w:numId w:val="2"/>
        </w:numPr>
        <w:rPr>
          <w:szCs w:val="24"/>
        </w:rPr>
      </w:pPr>
      <w:r w:rsidRPr="001823DC">
        <w:rPr>
          <w:b/>
          <w:szCs w:val="24"/>
        </w:rPr>
        <w:t>Заказчик обязуется</w:t>
      </w:r>
      <w:r w:rsidRPr="001823DC">
        <w:rPr>
          <w:szCs w:val="24"/>
        </w:rPr>
        <w:t>: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Предоставить не позднее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823DC">
        <w:rPr>
          <w:rFonts w:ascii="Times New Roman" w:hAnsi="Times New Roman" w:cs="Times New Roman"/>
          <w:sz w:val="24"/>
          <w:szCs w:val="24"/>
        </w:rPr>
        <w:t xml:space="preserve"> чем за 30 дней до дня проведения экскурсии Исполнителю график заезда туристов с указанием даты и времени проведения экскурсии, перечень дополнительно оказываемых услуг.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Стороны договорились, что</w:t>
      </w:r>
      <w:r w:rsidRPr="001823DC">
        <w:rPr>
          <w:rFonts w:ascii="Times New Roman" w:hAnsi="Times New Roman" w:cs="Times New Roman"/>
          <w:b/>
          <w:sz w:val="24"/>
          <w:szCs w:val="24"/>
        </w:rPr>
        <w:t xml:space="preserve"> график</w:t>
      </w:r>
      <w:r>
        <w:rPr>
          <w:rFonts w:ascii="Times New Roman" w:hAnsi="Times New Roman" w:cs="Times New Roman"/>
          <w:sz w:val="24"/>
          <w:szCs w:val="24"/>
        </w:rPr>
        <w:t>, переданный</w:t>
      </w:r>
      <w:r w:rsidRPr="001823DC">
        <w:rPr>
          <w:rFonts w:ascii="Times New Roman" w:hAnsi="Times New Roman" w:cs="Times New Roman"/>
          <w:sz w:val="24"/>
          <w:szCs w:val="24"/>
        </w:rPr>
        <w:t xml:space="preserve"> факсом или по эл</w:t>
      </w:r>
      <w:r>
        <w:rPr>
          <w:rFonts w:ascii="Times New Roman" w:hAnsi="Times New Roman" w:cs="Times New Roman"/>
          <w:sz w:val="24"/>
          <w:szCs w:val="24"/>
        </w:rPr>
        <w:t>ектронной почте и подтвержденный</w:t>
      </w:r>
      <w:r w:rsidRPr="001823DC">
        <w:rPr>
          <w:rFonts w:ascii="Times New Roman" w:hAnsi="Times New Roman" w:cs="Times New Roman"/>
          <w:sz w:val="24"/>
          <w:szCs w:val="24"/>
        </w:rPr>
        <w:t xml:space="preserve"> по телефону в ден</w:t>
      </w:r>
      <w:r>
        <w:rPr>
          <w:rFonts w:ascii="Times New Roman" w:hAnsi="Times New Roman" w:cs="Times New Roman"/>
          <w:sz w:val="24"/>
          <w:szCs w:val="24"/>
        </w:rPr>
        <w:t xml:space="preserve">ь исполнения, считается поданным </w:t>
      </w:r>
      <w:r w:rsidRPr="001823DC">
        <w:rPr>
          <w:rFonts w:ascii="Times New Roman" w:hAnsi="Times New Roman" w:cs="Times New Roman"/>
          <w:sz w:val="24"/>
          <w:szCs w:val="24"/>
        </w:rPr>
        <w:t xml:space="preserve"> надлежащим образом (действительным).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Обеспечить посещение музея туристическими группами на условиях настоящего договора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Предоставлять туристам достоверную информацию по всем вопросам, связанным с условиями оказания услуг, о наличии основных и дополнительных услуг, о ценах и условиях их оплаты.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Отвечать перед третьими лицами за недостоверность предоставленной им информации.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Направлять Исполнителю окончательное подтверждение заказа на экскурсионное обслуживание туристов по телефону или в письменном виде посредством электронной или факсимильной связи не менее чем за 1 день до оказания услуг.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  <w:u w:val="single"/>
        </w:rPr>
        <w:t>Выполнять своевременную доставку туристов и экскурсоводов</w:t>
      </w:r>
      <w:r w:rsidRPr="001823DC">
        <w:rPr>
          <w:rFonts w:ascii="Times New Roman" w:hAnsi="Times New Roman" w:cs="Times New Roman"/>
          <w:sz w:val="24"/>
          <w:szCs w:val="24"/>
        </w:rPr>
        <w:t xml:space="preserve"> к месту оказания услуг и по окончании проведения мероприятия </w:t>
      </w:r>
      <w:r w:rsidRPr="001823DC">
        <w:rPr>
          <w:rFonts w:ascii="Times New Roman" w:hAnsi="Times New Roman" w:cs="Times New Roman"/>
          <w:b/>
          <w:sz w:val="24"/>
          <w:szCs w:val="24"/>
          <w:u w:val="single"/>
        </w:rPr>
        <w:t>своими силами и за свой счет</w:t>
      </w:r>
      <w:r w:rsidRPr="001823DC">
        <w:rPr>
          <w:rFonts w:ascii="Times New Roman" w:hAnsi="Times New Roman" w:cs="Times New Roman"/>
          <w:sz w:val="24"/>
          <w:szCs w:val="24"/>
        </w:rPr>
        <w:t>. Оплата доставки экскурсоводов не включена в экскурсионное обслуживание.</w:t>
      </w:r>
    </w:p>
    <w:p w:rsidR="001823DC" w:rsidRPr="001823DC" w:rsidRDefault="001823DC" w:rsidP="001823DC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 xml:space="preserve"> Учитывать, что опаздывающие группы могут быть обслужены, если время начала экскурсии было откорректировано по телефону экскурсовода.</w:t>
      </w:r>
    </w:p>
    <w:p w:rsidR="001823DC" w:rsidRDefault="001823DC" w:rsidP="001823DC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Информировать Исполнителя обо всех изменениях по оформленной заявке или ее аннулировании не позднее, чем за пять часов до начала заказанной экскурсии.</w:t>
      </w:r>
    </w:p>
    <w:p w:rsidR="005B69CA" w:rsidRDefault="005B69CA" w:rsidP="005B69C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B69CA" w:rsidRDefault="005B69CA" w:rsidP="005B69C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5B69CA" w:rsidRPr="002D06D0" w:rsidRDefault="005B69CA" w:rsidP="005B69C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1823DC" w:rsidRPr="001823DC" w:rsidRDefault="001823DC" w:rsidP="001823DC">
      <w:pPr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lastRenderedPageBreak/>
        <w:t>2.2.Заказчик имеет право</w:t>
      </w:r>
      <w:r w:rsidRPr="001823DC">
        <w:rPr>
          <w:rFonts w:ascii="Times New Roman" w:hAnsi="Times New Roman" w:cs="Times New Roman"/>
          <w:sz w:val="24"/>
          <w:szCs w:val="24"/>
        </w:rPr>
        <w:t>:</w:t>
      </w:r>
    </w:p>
    <w:p w:rsidR="001823DC" w:rsidRPr="001823DC" w:rsidRDefault="001823DC" w:rsidP="002D06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2.2.1. По письменному предварительному согласованию с Исполнителем вносить изменения в ранее согласованные сроки проведения экскурсионных мероприятий.</w:t>
      </w:r>
    </w:p>
    <w:p w:rsidR="001823DC" w:rsidRPr="001823DC" w:rsidRDefault="001823DC" w:rsidP="001823DC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t>2.3. Исполнитель обязуется: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2.3.1. Принять заказ и подтвердить возможность оказания услуг в запрошенные сроки и в запрошенном объеме.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2.3.2.</w:t>
      </w:r>
      <w:r w:rsidR="00B367D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1823DC">
        <w:rPr>
          <w:rFonts w:ascii="Times New Roman" w:hAnsi="Times New Roman" w:cs="Times New Roman"/>
          <w:sz w:val="24"/>
          <w:szCs w:val="24"/>
        </w:rPr>
        <w:t xml:space="preserve">Стороны договорились, что </w:t>
      </w:r>
      <w:r w:rsidRPr="001823DC">
        <w:rPr>
          <w:rFonts w:ascii="Times New Roman" w:hAnsi="Times New Roman" w:cs="Times New Roman"/>
          <w:b/>
          <w:sz w:val="24"/>
          <w:szCs w:val="24"/>
        </w:rPr>
        <w:t>подтверждение получения графика</w:t>
      </w:r>
      <w:r w:rsidRPr="001823DC">
        <w:rPr>
          <w:rFonts w:ascii="Times New Roman" w:hAnsi="Times New Roman" w:cs="Times New Roman"/>
          <w:sz w:val="24"/>
          <w:szCs w:val="24"/>
        </w:rPr>
        <w:t>, переданное факсом, по электронной почте или по телефону, считается поданным надлежащим образом (действительным).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2.3.3. Производить прием туристов согласно режиму работы музея, а также во время, указанное в графике.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2.3.4. Организовывать и оказывать все согласованные услуги, а также при наличии такой возможности – дополнительно заказанные услуги согласно Заявке.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 xml:space="preserve">2.3.5. Письменно информировать Заказчика об изменении режима работы, тематики   экскурсий не позднее, чем за 5 дней до установленного срока. 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2.3.6. Принимать оплату за оказанные услуги в безналичной (согласно выставленным Счетам) или наличной форме с предоставлением кассового документа.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2.3.7. Обеспечивать качественное и своевременное выполнение своих обязательств перед Заказчиком по настоящему Договору.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t>2.4. Исполнитель имеет право:</w:t>
      </w:r>
    </w:p>
    <w:p w:rsidR="001823DC" w:rsidRPr="001823DC" w:rsidRDefault="001823DC" w:rsidP="002D06D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2.4.1. В случае исключительных обстоятельств, возникших по распоряжению (указанию) руководящих органов власти, менять ознакомительно-экскурсионные маршруты (содержание и время), а также отказывать Заказчику в удовлетворении Заявок либо ограничить при рассмотрении Заявки количество групп, заявленных на посещение на конкретную дату.</w:t>
      </w:r>
    </w:p>
    <w:p w:rsidR="001823DC" w:rsidRPr="002D06D0" w:rsidRDefault="001823DC" w:rsidP="002D06D0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t>ПОРЯДОК РАСЧЕТОВ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3.1. За обслуживание групп по предоставленному графику на туристический сезон, согласно договоренности, Заказчик производит 100% предварительную оплату Исполнителю услуги по действующему Прейскуранту.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3.2. По договоренности оплата по безналичному расчету производится в рублях на основании счета на оплату по факту выполненных услуг в течение 5 (пяти) рабочих дней с момента подписания Акта оказанных услуг и получения счета.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3.3. При заявке вне графика и невозможности предварительной оплаты Заказчику необходимо предъявить гарантийное письмо с указанием срока оплаты, даты, времени оказания и наименования услуги, а также количества человек, которые будут обслуживаться по данной заявке.</w:t>
      </w:r>
    </w:p>
    <w:p w:rsidR="001823DC" w:rsidRPr="001823DC" w:rsidRDefault="001823DC" w:rsidP="001823D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lastRenderedPageBreak/>
        <w:t>3.4. Оплата за наличный расчет осуществляется Заказчиком в соответствии с утвержденным Прейскурантом музея в день оказания услуги на месте с предоставлением кассового документа (квитанции).</w:t>
      </w:r>
    </w:p>
    <w:p w:rsidR="001823DC" w:rsidRPr="002D06D0" w:rsidRDefault="001823DC" w:rsidP="002D06D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3.4. Расчеты за дополнительные услуги, оказанные туристу по его собственной инициативе, производятся туристом самостоятельно за свой счет на месте в день оказания услуг с предоставлением кассового документа (квитанции).</w:t>
      </w:r>
    </w:p>
    <w:p w:rsidR="001823DC" w:rsidRPr="001823DC" w:rsidRDefault="001823DC" w:rsidP="001823DC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3DC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Федерации. В случае, если споры, разногласия и требования не могут быть решены путем переговоров, они подлежат рассмотрению в Арбитражном суде РК.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4.2. Полную материальную ответственность за нанесение ущерба имуществу музея, имуществу, входящему в состав экспозиций, музейным предметам и коллекциям, а также имуществу третьих лиц во время проведения экскурсии несет сам турист.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4.3. Стороны освобождаются от ответственности в случае, если неисполнение или ненадлежащее исполнение обязательств имело место по причине действия обстоятельств непреодолимой силы, т.е. чрезвычайных и непреодолимых при данных условиях обстоятельств (форс-мажор), возникших помимо воли и желания Сторон после заключения Договора.</w:t>
      </w:r>
    </w:p>
    <w:p w:rsidR="001823DC" w:rsidRDefault="001823DC" w:rsidP="00F247B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4.4. К непреодолимой силе настоящий Договор относит такие обстоятельства как: военные действия, гражданские волнения, эпидемии, блокаду, эмбарго, стихийные бедствия, подтвержденные официальными сообщениями или нормативными актами уполномоченных государственных органов.</w:t>
      </w:r>
    </w:p>
    <w:p w:rsidR="00FA3277" w:rsidRPr="001823DC" w:rsidRDefault="00FA3277" w:rsidP="00F247B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243CEC">
        <w:rPr>
          <w:rFonts w:ascii="Times New Roman" w:hAnsi="Times New Roman" w:cs="Times New Roman"/>
          <w:sz w:val="24"/>
          <w:szCs w:val="24"/>
          <w:u w:val="single"/>
        </w:rPr>
        <w:t xml:space="preserve">В случае проведения работ по благоустройству пешеходной дороги от протоки Кислый Пудас до археологического комплекса, либо нарушения переправы вследствие природных явлений </w:t>
      </w:r>
      <w:r w:rsidR="008164CA">
        <w:rPr>
          <w:rFonts w:ascii="Times New Roman" w:hAnsi="Times New Roman" w:cs="Times New Roman"/>
          <w:sz w:val="24"/>
          <w:szCs w:val="24"/>
          <w:u w:val="single"/>
        </w:rPr>
        <w:t xml:space="preserve">или при проведении строительных работ </w:t>
      </w:r>
      <w:r w:rsidRPr="00243CEC">
        <w:rPr>
          <w:rFonts w:ascii="Times New Roman" w:hAnsi="Times New Roman" w:cs="Times New Roman"/>
          <w:sz w:val="24"/>
          <w:szCs w:val="24"/>
          <w:u w:val="single"/>
        </w:rPr>
        <w:t>будет организован проход по эколог</w:t>
      </w:r>
      <w:r w:rsidR="008164CA">
        <w:rPr>
          <w:rFonts w:ascii="Times New Roman" w:hAnsi="Times New Roman" w:cs="Times New Roman"/>
          <w:sz w:val="24"/>
          <w:szCs w:val="24"/>
          <w:u w:val="single"/>
        </w:rPr>
        <w:t>ической тропе от дер. Выгостров или посещения павильона «Беломорские петроглифы».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</w:t>
      </w:r>
      <w:r w:rsidR="00FA3277">
        <w:rPr>
          <w:rFonts w:ascii="Times New Roman" w:hAnsi="Times New Roman" w:cs="Times New Roman"/>
          <w:sz w:val="24"/>
          <w:szCs w:val="24"/>
        </w:rPr>
        <w:t>6</w:t>
      </w:r>
      <w:r w:rsidRPr="001823DC">
        <w:rPr>
          <w:rFonts w:ascii="Times New Roman" w:hAnsi="Times New Roman" w:cs="Times New Roman"/>
          <w:sz w:val="24"/>
          <w:szCs w:val="24"/>
        </w:rPr>
        <w:t>. Сторона, которая не имеет возможности исполнять свои обязательства вследствие действия обстоятельств непреодолимой силы, должна в разумный, с учетом сложившейся ситуации, срок известить другую Сторону о наличии таких обстоятельств и их влиянии на исполнение договорных обязательств.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</w:t>
      </w:r>
      <w:r w:rsidR="00FA3277">
        <w:rPr>
          <w:rFonts w:ascii="Times New Roman" w:hAnsi="Times New Roman" w:cs="Times New Roman"/>
          <w:sz w:val="24"/>
          <w:szCs w:val="24"/>
        </w:rPr>
        <w:t>7</w:t>
      </w:r>
      <w:r w:rsidRPr="001823DC">
        <w:rPr>
          <w:rFonts w:ascii="Times New Roman" w:hAnsi="Times New Roman" w:cs="Times New Roman"/>
          <w:sz w:val="24"/>
          <w:szCs w:val="24"/>
        </w:rPr>
        <w:t>. Убытки, причиненные Стороне вследствие ненадлежащего исполнения договора, возмещаются Стороной, по вине которой они возникли.</w:t>
      </w:r>
    </w:p>
    <w:p w:rsidR="001823DC" w:rsidRPr="001823DC" w:rsidRDefault="001823DC" w:rsidP="002D06D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4.</w:t>
      </w:r>
      <w:r w:rsidR="00FA3277">
        <w:rPr>
          <w:rFonts w:ascii="Times New Roman" w:hAnsi="Times New Roman" w:cs="Times New Roman"/>
          <w:sz w:val="24"/>
          <w:szCs w:val="24"/>
        </w:rPr>
        <w:t>8</w:t>
      </w:r>
      <w:r w:rsidRPr="001823DC">
        <w:rPr>
          <w:rFonts w:ascii="Times New Roman" w:hAnsi="Times New Roman" w:cs="Times New Roman"/>
          <w:sz w:val="24"/>
          <w:szCs w:val="24"/>
        </w:rPr>
        <w:t>. В случае нарушения Заказчиком сроков расчетов, установленных договором, виновная Сторона уплачивает пени в размере 0,1% за каждый день просрочки, но не более 100% стоимости обслуживания.</w:t>
      </w:r>
    </w:p>
    <w:p w:rsidR="001823DC" w:rsidRPr="001823DC" w:rsidRDefault="001823DC" w:rsidP="001823DC">
      <w:pPr>
        <w:pStyle w:val="aa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1823DC">
        <w:rPr>
          <w:b/>
          <w:sz w:val="24"/>
          <w:szCs w:val="24"/>
        </w:rPr>
        <w:t>РАЗРЕШЕНИЕ СПОРОВ</w:t>
      </w:r>
    </w:p>
    <w:p w:rsidR="001823DC" w:rsidRPr="001823DC" w:rsidRDefault="001823DC" w:rsidP="001823DC">
      <w:pPr>
        <w:pStyle w:val="aa"/>
        <w:ind w:left="540"/>
        <w:rPr>
          <w:b/>
          <w:sz w:val="24"/>
          <w:szCs w:val="24"/>
        </w:rPr>
      </w:pP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 xml:space="preserve">5.1. В случае возникновения споров и разногласий договаривающиеся Стороны будут стремиться решать их путем переговоров. Претензионный порядок разрешения </w:t>
      </w:r>
      <w:r w:rsidRPr="001823DC">
        <w:rPr>
          <w:rFonts w:ascii="Times New Roman" w:hAnsi="Times New Roman" w:cs="Times New Roman"/>
          <w:sz w:val="24"/>
          <w:szCs w:val="24"/>
        </w:rPr>
        <w:lastRenderedPageBreak/>
        <w:t>споров обязателен, срок ответа на претензию 10 (десять) дней с момента ее получения контрагентом.</w:t>
      </w:r>
    </w:p>
    <w:p w:rsidR="001823DC" w:rsidRPr="001823DC" w:rsidRDefault="001823DC" w:rsidP="001823D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23DC">
        <w:rPr>
          <w:rFonts w:ascii="Times New Roman" w:hAnsi="Times New Roman" w:cs="Times New Roman"/>
          <w:sz w:val="24"/>
          <w:szCs w:val="24"/>
        </w:rPr>
        <w:t>5.2. Если эти споры и разногласия не будут разрешены в ходе переговоров, они подлежат разрешению в Арбитражном суде республики Карелия, решение которо</w:t>
      </w:r>
      <w:r w:rsidR="00DE6D8E">
        <w:rPr>
          <w:rFonts w:ascii="Times New Roman" w:hAnsi="Times New Roman" w:cs="Times New Roman"/>
          <w:sz w:val="24"/>
          <w:szCs w:val="24"/>
        </w:rPr>
        <w:t>го обязательно для обеих Стороны.</w:t>
      </w:r>
    </w:p>
    <w:p w:rsidR="001823DC" w:rsidRPr="001823DC" w:rsidRDefault="001823DC" w:rsidP="001823DC">
      <w:pPr>
        <w:pStyle w:val="aa"/>
        <w:numPr>
          <w:ilvl w:val="0"/>
          <w:numId w:val="3"/>
        </w:numPr>
        <w:jc w:val="center"/>
        <w:rPr>
          <w:b/>
          <w:sz w:val="24"/>
          <w:szCs w:val="24"/>
        </w:rPr>
      </w:pPr>
      <w:r w:rsidRPr="001823DC">
        <w:rPr>
          <w:b/>
          <w:sz w:val="24"/>
          <w:szCs w:val="24"/>
        </w:rPr>
        <w:t>ДОПОЛНИТЕЛЬНЫЕ УСЛОВИЯ</w:t>
      </w:r>
    </w:p>
    <w:p w:rsidR="001823DC" w:rsidRPr="001823DC" w:rsidRDefault="001823DC" w:rsidP="001823DC">
      <w:pPr>
        <w:rPr>
          <w:rFonts w:ascii="Times New Roman" w:hAnsi="Times New Roman" w:cs="Times New Roman"/>
          <w:b/>
          <w:sz w:val="24"/>
          <w:szCs w:val="24"/>
        </w:rPr>
      </w:pPr>
    </w:p>
    <w:p w:rsidR="001823DC" w:rsidRPr="001823DC" w:rsidRDefault="001823DC" w:rsidP="001823DC">
      <w:pPr>
        <w:pStyle w:val="a8"/>
        <w:tabs>
          <w:tab w:val="left" w:pos="567"/>
        </w:tabs>
        <w:ind w:left="0" w:firstLine="567"/>
        <w:rPr>
          <w:szCs w:val="24"/>
        </w:rPr>
      </w:pPr>
      <w:r w:rsidRPr="001823DC">
        <w:rPr>
          <w:szCs w:val="24"/>
        </w:rPr>
        <w:t>6.1. Настоящий договор вступает в силу с момента подписания его обеими сторонами и действует до «31» декабря 202</w:t>
      </w:r>
      <w:r w:rsidR="000F2A39">
        <w:rPr>
          <w:szCs w:val="24"/>
        </w:rPr>
        <w:t>4</w:t>
      </w:r>
      <w:r w:rsidRPr="001823DC">
        <w:rPr>
          <w:szCs w:val="24"/>
        </w:rPr>
        <w:t xml:space="preserve"> года и может быть продлен по письменному согласию Сторон.</w:t>
      </w:r>
    </w:p>
    <w:p w:rsidR="001823DC" w:rsidRPr="001823DC" w:rsidRDefault="001823DC" w:rsidP="001823DC">
      <w:pPr>
        <w:pStyle w:val="a8"/>
        <w:tabs>
          <w:tab w:val="left" w:pos="567"/>
        </w:tabs>
        <w:ind w:left="0" w:firstLine="567"/>
        <w:rPr>
          <w:szCs w:val="24"/>
        </w:rPr>
      </w:pPr>
      <w:r w:rsidRPr="001823DC">
        <w:rPr>
          <w:szCs w:val="24"/>
        </w:rPr>
        <w:t xml:space="preserve">6.2. Договор составлен в 2-х экземплярах, один из которых находится у Заказчика, другой – у Исполнителя.     </w:t>
      </w:r>
    </w:p>
    <w:p w:rsidR="001823DC" w:rsidRDefault="001823DC" w:rsidP="001823DC">
      <w:pPr>
        <w:pStyle w:val="a8"/>
        <w:tabs>
          <w:tab w:val="left" w:pos="567"/>
        </w:tabs>
        <w:ind w:left="0" w:firstLine="567"/>
      </w:pPr>
    </w:p>
    <w:p w:rsidR="001823DC" w:rsidRDefault="001823DC" w:rsidP="001823DC">
      <w:pPr>
        <w:pStyle w:val="aa"/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>РЕКВИЗИТЫ СТОРОН</w:t>
      </w:r>
    </w:p>
    <w:p w:rsidR="001823DC" w:rsidRDefault="001823DC" w:rsidP="001823DC">
      <w:pPr>
        <w:jc w:val="both"/>
        <w:rPr>
          <w:b/>
          <w:sz w:val="20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5353"/>
        <w:gridCol w:w="4536"/>
      </w:tblGrid>
      <w:tr w:rsidR="001823DC" w:rsidTr="001823DC">
        <w:trPr>
          <w:trHeight w:val="326"/>
        </w:trPr>
        <w:tc>
          <w:tcPr>
            <w:tcW w:w="5353" w:type="dxa"/>
            <w:hideMark/>
          </w:tcPr>
          <w:p w:rsidR="001823DC" w:rsidRDefault="001823D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4536" w:type="dxa"/>
            <w:hideMark/>
          </w:tcPr>
          <w:p w:rsidR="001823DC" w:rsidRPr="003B37CD" w:rsidRDefault="001823DC" w:rsidP="003B37CD">
            <w:pPr>
              <w:spacing w:line="240" w:lineRule="auto"/>
              <w:ind w:right="46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C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</w:tr>
      <w:tr w:rsidR="001823DC" w:rsidTr="001823DC">
        <w:trPr>
          <w:trHeight w:val="5380"/>
        </w:trPr>
        <w:tc>
          <w:tcPr>
            <w:tcW w:w="5353" w:type="dxa"/>
          </w:tcPr>
          <w:p w:rsidR="001823DC" w:rsidRPr="000F2A39" w:rsidRDefault="001823DC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</w:p>
          <w:p w:rsidR="001823DC" w:rsidRPr="000F2A39" w:rsidRDefault="001823DC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«Беломорский районный краеведческий </w:t>
            </w:r>
          </w:p>
          <w:p w:rsidR="001823DC" w:rsidRPr="000F2A39" w:rsidRDefault="001823DC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b/>
                <w:sz w:val="24"/>
                <w:szCs w:val="24"/>
              </w:rPr>
              <w:t>музей «Беломорские петроглифы»</w:t>
            </w:r>
          </w:p>
          <w:p w:rsidR="001823DC" w:rsidRPr="000F2A39" w:rsidRDefault="001823D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 xml:space="preserve">186500 Республика Карелия, </w:t>
            </w:r>
          </w:p>
          <w:p w:rsidR="000F2A39" w:rsidRPr="000F2A39" w:rsidRDefault="001823DC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г.Беломорск, ул.Октябрьская, 5 «А»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ИНН 1011008204 КПП 101101001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округа 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 xml:space="preserve">(МБУ БРКМ «Беломорские петроглифы», 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л/с 20066LЭ1Щ30)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03234643865040000600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Отделение - НБ Республика Карелия Банка России//УФК по Республике Карелия г. Петрозаводск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счёт (корр.счет)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40102810945370000073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БИК 018602104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ОКВЭД 91.02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ОГРН 1061006008898</w:t>
            </w:r>
          </w:p>
          <w:p w:rsid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ОКПО 97155594</w:t>
            </w:r>
          </w:p>
          <w:p w:rsidR="000F2A39" w:rsidRPr="000F2A39" w:rsidRDefault="000F2A39" w:rsidP="000F2A39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23DC" w:rsidRPr="000F2A39" w:rsidRDefault="001823D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1823DC" w:rsidRPr="000F2A39" w:rsidRDefault="001823D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МБУ БРКМ</w:t>
            </w:r>
            <w:r w:rsidR="00284CBA" w:rsidRPr="000F2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«Беломорские петроглифы»</w:t>
            </w:r>
          </w:p>
          <w:p w:rsidR="001823DC" w:rsidRDefault="001823D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F2A39">
              <w:rPr>
                <w:rFonts w:ascii="Times New Roman" w:hAnsi="Times New Roman" w:cs="Times New Roman"/>
                <w:sz w:val="24"/>
                <w:szCs w:val="24"/>
              </w:rPr>
              <w:t>_____________________С.В. Щуковский</w:t>
            </w:r>
          </w:p>
          <w:p w:rsidR="00F80074" w:rsidRPr="000F2A39" w:rsidRDefault="00F80074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823DC" w:rsidRPr="003B37CD" w:rsidRDefault="001823DC" w:rsidP="003B37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23DC" w:rsidRDefault="001823DC"/>
    <w:sectPr w:rsidR="001823DC" w:rsidSect="001823DC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FF1" w:rsidRDefault="00511FF1" w:rsidP="001823DC">
      <w:pPr>
        <w:spacing w:after="0" w:line="240" w:lineRule="auto"/>
      </w:pPr>
      <w:r>
        <w:separator/>
      </w:r>
    </w:p>
  </w:endnote>
  <w:endnote w:type="continuationSeparator" w:id="0">
    <w:p w:rsidR="00511FF1" w:rsidRDefault="00511FF1" w:rsidP="00182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69736"/>
      <w:docPartObj>
        <w:docPartGallery w:val="Page Numbers (Bottom of Page)"/>
        <w:docPartUnique/>
      </w:docPartObj>
    </w:sdtPr>
    <w:sdtEndPr/>
    <w:sdtContent>
      <w:p w:rsidR="000A7667" w:rsidRDefault="00E15527">
        <w:pPr>
          <w:pStyle w:val="ad"/>
          <w:jc w:val="right"/>
        </w:pPr>
        <w:r>
          <w:fldChar w:fldCharType="begin"/>
        </w:r>
        <w:r w:rsidR="00EF510E">
          <w:instrText xml:space="preserve"> PAGE   \* MERGEFORMAT </w:instrText>
        </w:r>
        <w:r>
          <w:fldChar w:fldCharType="separate"/>
        </w:r>
        <w:r w:rsidR="00B367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7667" w:rsidRDefault="000A766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FF1" w:rsidRDefault="00511FF1" w:rsidP="001823DC">
      <w:pPr>
        <w:spacing w:after="0" w:line="240" w:lineRule="auto"/>
      </w:pPr>
      <w:r>
        <w:separator/>
      </w:r>
    </w:p>
  </w:footnote>
  <w:footnote w:type="continuationSeparator" w:id="0">
    <w:p w:rsidR="00511FF1" w:rsidRDefault="00511FF1" w:rsidP="00182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674CF"/>
    <w:multiLevelType w:val="hybridMultilevel"/>
    <w:tmpl w:val="123E1AC6"/>
    <w:lvl w:ilvl="0" w:tplc="35B81D3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3841EF"/>
    <w:multiLevelType w:val="hybridMultilevel"/>
    <w:tmpl w:val="034CE0F4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91661D"/>
    <w:multiLevelType w:val="multilevel"/>
    <w:tmpl w:val="E8688E7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540"/>
      </w:p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823DC"/>
    <w:rsid w:val="000A7667"/>
    <w:rsid w:val="000F2A39"/>
    <w:rsid w:val="0016216E"/>
    <w:rsid w:val="001823DC"/>
    <w:rsid w:val="00243CEC"/>
    <w:rsid w:val="00284CBA"/>
    <w:rsid w:val="002D06D0"/>
    <w:rsid w:val="00370C64"/>
    <w:rsid w:val="00380175"/>
    <w:rsid w:val="003A2D5D"/>
    <w:rsid w:val="003B37CD"/>
    <w:rsid w:val="00416674"/>
    <w:rsid w:val="00446F22"/>
    <w:rsid w:val="004919E9"/>
    <w:rsid w:val="004A2593"/>
    <w:rsid w:val="004F5661"/>
    <w:rsid w:val="00511FF1"/>
    <w:rsid w:val="0057620B"/>
    <w:rsid w:val="005B69CA"/>
    <w:rsid w:val="006146A1"/>
    <w:rsid w:val="00614ABE"/>
    <w:rsid w:val="00750498"/>
    <w:rsid w:val="007A37A9"/>
    <w:rsid w:val="008164CA"/>
    <w:rsid w:val="00874E6C"/>
    <w:rsid w:val="0092584E"/>
    <w:rsid w:val="009432BF"/>
    <w:rsid w:val="0097790C"/>
    <w:rsid w:val="0099657B"/>
    <w:rsid w:val="00A04807"/>
    <w:rsid w:val="00AE68EA"/>
    <w:rsid w:val="00AF05DD"/>
    <w:rsid w:val="00B367D5"/>
    <w:rsid w:val="00C75C2F"/>
    <w:rsid w:val="00D93C25"/>
    <w:rsid w:val="00DE6D8E"/>
    <w:rsid w:val="00E15527"/>
    <w:rsid w:val="00E47ACB"/>
    <w:rsid w:val="00EF510E"/>
    <w:rsid w:val="00F247BF"/>
    <w:rsid w:val="00F31B65"/>
    <w:rsid w:val="00F40090"/>
    <w:rsid w:val="00F5274B"/>
    <w:rsid w:val="00F553BC"/>
    <w:rsid w:val="00F80074"/>
    <w:rsid w:val="00FA3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1EC45"/>
  <w15:docId w15:val="{334D450C-CC0F-4532-8796-42E6FAD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823DC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1823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823DC"/>
    <w:rPr>
      <w:rFonts w:ascii="Courier New" w:eastAsia="Times New Roman" w:hAnsi="Courier New" w:cs="Courier New"/>
      <w:sz w:val="20"/>
      <w:szCs w:val="20"/>
    </w:rPr>
  </w:style>
  <w:style w:type="paragraph" w:styleId="a4">
    <w:name w:val="Title"/>
    <w:basedOn w:val="a"/>
    <w:link w:val="a5"/>
    <w:qFormat/>
    <w:rsid w:val="001823D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Заголовок Знак"/>
    <w:basedOn w:val="a0"/>
    <w:link w:val="a4"/>
    <w:rsid w:val="001823DC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semiHidden/>
    <w:unhideWhenUsed/>
    <w:rsid w:val="001823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semiHidden/>
    <w:rsid w:val="001823DC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Body Text Indent"/>
    <w:basedOn w:val="a"/>
    <w:link w:val="a9"/>
    <w:semiHidden/>
    <w:unhideWhenUsed/>
    <w:rsid w:val="001823D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1823DC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"/>
    <w:link w:val="20"/>
    <w:semiHidden/>
    <w:unhideWhenUsed/>
    <w:rsid w:val="001823D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1823DC"/>
    <w:rPr>
      <w:rFonts w:ascii="Times New Roman" w:eastAsia="Times New Roman" w:hAnsi="Times New Roman" w:cs="Times New Roman"/>
      <w:sz w:val="24"/>
      <w:szCs w:val="20"/>
    </w:rPr>
  </w:style>
  <w:style w:type="paragraph" w:styleId="aa">
    <w:name w:val="List Paragraph"/>
    <w:basedOn w:val="a"/>
    <w:uiPriority w:val="34"/>
    <w:qFormat/>
    <w:rsid w:val="001823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182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823DC"/>
  </w:style>
  <w:style w:type="paragraph" w:styleId="ad">
    <w:name w:val="footer"/>
    <w:basedOn w:val="a"/>
    <w:link w:val="ae"/>
    <w:uiPriority w:val="99"/>
    <w:unhideWhenUsed/>
    <w:rsid w:val="00182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CCC84-8920-467A-AA20-8C72CE55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Музей</cp:lastModifiedBy>
  <cp:revision>17</cp:revision>
  <dcterms:created xsi:type="dcterms:W3CDTF">2022-05-24T12:00:00Z</dcterms:created>
  <dcterms:modified xsi:type="dcterms:W3CDTF">2024-03-05T08:43:00Z</dcterms:modified>
</cp:coreProperties>
</file>